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56" w:rsidRDefault="00B71756" w:rsidP="00B71756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Министерства здравоохранения РК от 16.02.2021 № </w:t>
      </w:r>
      <w:r>
        <w:rPr>
          <w:rFonts w:eastAsia="Times New Roman"/>
        </w:rPr>
        <w:t>Қ</w:t>
      </w:r>
      <w:proofErr w:type="gramStart"/>
      <w:r>
        <w:rPr>
          <w:rFonts w:ascii="Georgia" w:eastAsia="Times New Roman" w:hAnsi="Georgia" w:cs="Georgia"/>
        </w:rPr>
        <w:t>Р</w:t>
      </w:r>
      <w:proofErr w:type="gramEnd"/>
      <w:r>
        <w:rPr>
          <w:rFonts w:ascii="Georgia" w:eastAsia="Times New Roman" w:hAnsi="Georgia" w:cs="Georgia"/>
        </w:rPr>
        <w:t xml:space="preserve"> ДСМ-19</w:t>
      </w:r>
    </w:p>
    <w:p w:rsidR="00B71756" w:rsidRDefault="00B71756" w:rsidP="00B71756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хранения и транспортировки лекарственных средств и медицинских изделий</w:t>
      </w:r>
    </w:p>
    <w:p w:rsidR="00B71756" w:rsidRDefault="00B71756" w:rsidP="00B71756">
      <w:pPr>
        <w:pStyle w:val="a4"/>
        <w:jc w:val="center"/>
      </w:pPr>
      <w:r>
        <w:rPr>
          <w:rFonts w:ascii="Georgia" w:hAnsi="Georgia"/>
        </w:rPr>
        <w:t>(</w:t>
      </w:r>
      <w:hyperlink r:id="rId4" w:anchor="/document/93/20843/" w:tgtFrame="_self" w:tooltip="" w:history="1">
        <w:r>
          <w:rPr>
            <w:rStyle w:val="a3"/>
            <w:rFonts w:ascii="Georgia" w:hAnsi="Georgia"/>
          </w:rPr>
          <w:t>с изменениями от 18.06.2023 г.</w:t>
        </w:r>
      </w:hyperlink>
      <w:r>
        <w:rPr>
          <w:rFonts w:ascii="Georgia" w:hAnsi="Georgia"/>
        </w:rPr>
        <w:t>)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Преамбула изложена в редакции приказа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соответствии с пунктом 1 статьи 250 Кодекса Республики Казахстан "О здоровье народа и системе здравоохранения" приказываю: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1. Утвердить прилагаемые правила хранения и транспортировки лекарственных средств и медицинских изделий.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2. Признать утратившим силу: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приказ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11191, опубликован 5 июня 2015 года в информационно-правовой системе "</w:t>
      </w:r>
      <w:r>
        <w:t>Ә</w:t>
      </w:r>
      <w:r>
        <w:rPr>
          <w:rFonts w:ascii="Georgia" w:hAnsi="Georgia" w:cs="Georgia"/>
        </w:rPr>
        <w:t>ділет")</w:t>
      </w:r>
      <w:r>
        <w:rPr>
          <w:rFonts w:ascii="Georgia" w:hAnsi="Georgia"/>
        </w:rPr>
        <w:t>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2) пункт 4 Перечня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Республики Казахстан от 22 апреля 2019 года № </w:t>
      </w:r>
      <w:r>
        <w:t>Қ</w:t>
      </w:r>
      <w:proofErr w:type="gramStart"/>
      <w:r>
        <w:rPr>
          <w:rFonts w:ascii="Georgia" w:hAnsi="Georgia" w:cs="Georgia"/>
        </w:rPr>
        <w:t>Р</w:t>
      </w:r>
      <w:proofErr w:type="gramEnd"/>
      <w:r>
        <w:rPr>
          <w:rFonts w:ascii="Georgia" w:hAnsi="Georgia" w:cs="Georgia"/>
        </w:rPr>
        <w:t xml:space="preserve">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</w:t>
      </w:r>
      <w:r>
        <w:rPr>
          <w:rFonts w:ascii="Georgia" w:hAnsi="Georgia"/>
        </w:rPr>
        <w:t>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государственную регистрацию настоящего приказа в Министерстве юстиции Республики Казахстан;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2) размещение настоящего приказа на </w:t>
      </w:r>
      <w:proofErr w:type="spellStart"/>
      <w:r>
        <w:rPr>
          <w:rFonts w:ascii="Georgia" w:hAnsi="Georgia"/>
        </w:rPr>
        <w:t>интернет-ресурсе</w:t>
      </w:r>
      <w:proofErr w:type="spellEnd"/>
      <w:r>
        <w:rPr>
          <w:rFonts w:ascii="Georgia" w:hAnsi="Georgia"/>
        </w:rPr>
        <w:t xml:space="preserve"> Министерства здравоохранения Республики Казахстан после его официального опубликования;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 xml:space="preserve">4. Контроль за исполнением настоящего приказа возложить </w:t>
      </w:r>
      <w:proofErr w:type="gramStart"/>
      <w:r>
        <w:rPr>
          <w:rFonts w:ascii="Georgia" w:hAnsi="Georgia"/>
        </w:rPr>
        <w:t>на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курирующего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вице-министра</w:t>
      </w:r>
      <w:proofErr w:type="spellEnd"/>
      <w:r>
        <w:rPr>
          <w:rFonts w:ascii="Georgia" w:hAnsi="Georgia"/>
        </w:rPr>
        <w:t xml:space="preserve"> здравоохранения Республики Казахстан.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71756" w:rsidRDefault="00B71756" w:rsidP="00B71756">
      <w:pPr>
        <w:pStyle w:val="a4"/>
      </w:pPr>
      <w:r>
        <w:rPr>
          <w:rStyle w:val="a5"/>
          <w:rFonts w:ascii="Georgia" w:hAnsi="Georgia"/>
        </w:rPr>
        <w:t>Министр здравоохранения</w:t>
      </w:r>
      <w:r>
        <w:rPr>
          <w:rFonts w:ascii="Georgia" w:hAnsi="Georgia"/>
        </w:rPr>
        <w:br/>
      </w:r>
      <w:r>
        <w:rPr>
          <w:rStyle w:val="a5"/>
          <w:rFonts w:ascii="Georgia" w:hAnsi="Georgia"/>
        </w:rPr>
        <w:t>Республики Казахстан</w:t>
      </w:r>
      <w:r>
        <w:rPr>
          <w:rFonts w:ascii="Georgia" w:hAnsi="Georgia"/>
        </w:rPr>
        <w:br/>
      </w:r>
      <w:r>
        <w:rPr>
          <w:rStyle w:val="a5"/>
          <w:rFonts w:ascii="Georgia" w:hAnsi="Georgia"/>
        </w:rPr>
        <w:t xml:space="preserve">А. </w:t>
      </w:r>
      <w:proofErr w:type="spellStart"/>
      <w:r>
        <w:rPr>
          <w:rStyle w:val="a5"/>
          <w:rFonts w:ascii="Georgia" w:hAnsi="Georgia"/>
        </w:rPr>
        <w:t>Цой</w:t>
      </w:r>
      <w:proofErr w:type="spellEnd"/>
    </w:p>
    <w:p w:rsidR="00B71756" w:rsidRDefault="00B71756" w:rsidP="00B71756">
      <w:pPr>
        <w:pStyle w:val="a4"/>
        <w:jc w:val="right"/>
      </w:pPr>
      <w:r>
        <w:rPr>
          <w:rFonts w:ascii="Georgia" w:hAnsi="Georgia"/>
        </w:rPr>
        <w:t>"СОГЛАСОВАНО"</w:t>
      </w:r>
      <w:r>
        <w:rPr>
          <w:rFonts w:ascii="Georgia" w:hAnsi="Georgia"/>
        </w:rPr>
        <w:br/>
        <w:t>Министерство по</w:t>
      </w:r>
      <w:r>
        <w:rPr>
          <w:rFonts w:ascii="Georgia" w:hAnsi="Georgia"/>
        </w:rPr>
        <w:br/>
        <w:t>чрезвычайным ситуациям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2021 год</w:t>
      </w:r>
    </w:p>
    <w:p w:rsidR="00B71756" w:rsidRDefault="00B71756" w:rsidP="00B71756">
      <w:pPr>
        <w:pStyle w:val="a4"/>
        <w:jc w:val="right"/>
      </w:pPr>
      <w:r>
        <w:rPr>
          <w:rFonts w:ascii="Georgia" w:hAnsi="Georgia"/>
        </w:rPr>
        <w:t>Утвержден приказом</w:t>
      </w:r>
      <w:r>
        <w:rPr>
          <w:rFonts w:ascii="Georgia" w:hAnsi="Georgia"/>
        </w:rPr>
        <w:br/>
        <w:t>Министр здравоохранения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от 16 февраля 2021 года</w:t>
      </w:r>
      <w:r>
        <w:rPr>
          <w:rFonts w:ascii="Georgia" w:hAnsi="Georgia"/>
        </w:rPr>
        <w:br/>
        <w:t xml:space="preserve">№ </w:t>
      </w:r>
      <w:r>
        <w:t>Қ</w:t>
      </w:r>
      <w:proofErr w:type="gramStart"/>
      <w:r>
        <w:rPr>
          <w:rFonts w:ascii="Georgia" w:hAnsi="Georgia" w:cs="Georgia"/>
        </w:rPr>
        <w:t>Р</w:t>
      </w:r>
      <w:proofErr w:type="gramEnd"/>
      <w:r>
        <w:rPr>
          <w:rFonts w:ascii="Georgia" w:hAnsi="Georgia" w:cs="Georgia"/>
        </w:rPr>
        <w:t xml:space="preserve"> ДСМ-1</w:t>
      </w:r>
      <w:r>
        <w:rPr>
          <w:rFonts w:ascii="Georgia" w:hAnsi="Georgia"/>
        </w:rPr>
        <w:t>9</w:t>
      </w:r>
    </w:p>
    <w:p w:rsidR="00B71756" w:rsidRDefault="00B71756" w:rsidP="00B71756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Правила хранения и транспортировки лекарственных средств и медицинских изделий</w:t>
      </w:r>
    </w:p>
    <w:p w:rsidR="00B71756" w:rsidRDefault="00B71756" w:rsidP="00B71756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Глава 1. Общие положения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Пункт 1 изложен в редакции приказа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1. Настоящие правила хранения и транспортировки лекарственных средств и медицинских изделий (далее – Правила) разработаны в соответствии с пунктом 1 статьи 250 Кодекса Республики Казахстан "О здоровье народа и системе здравоохранения" (далее – Кодекс) и определяют порядок хранения и транспортировки лекарственных средств и медицинских изделий.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2. В настоящих Правилах используются следующие термины и определения: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перекрестная контаминация – загрязнение исходного материала, промежуточного продукта или окончательного продукта другим исходным материалом или продуктом в процессе производства или хранения;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2) зона – помещение или часть помещения, специально предназначенная для выполнения различных функций в процессе приемки, хранения и реализации лекарственных средств и медицинских изделий;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3) срок годности лекарственного средства – дата, после </w:t>
      </w:r>
      <w:proofErr w:type="gramStart"/>
      <w:r>
        <w:rPr>
          <w:rFonts w:ascii="Georgia" w:hAnsi="Georgia"/>
        </w:rPr>
        <w:t>истечения</w:t>
      </w:r>
      <w:proofErr w:type="gramEnd"/>
      <w:r>
        <w:rPr>
          <w:rFonts w:ascii="Georgia" w:hAnsi="Georgia"/>
        </w:rPr>
        <w:t xml:space="preserve"> которой лекарственное средство не подлежит применению;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5) фармацевтическая субстанция (активная фармацевтическая субстанция) – лекарственное средство, предназначенное для производства и изготовления лекарственных препаратов;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7) дератизация – комплекс профилактических и истребительных мероприятий, направленных на уничтожение или снижение числа грызунов;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8) хранение в темном месте – хранение лекарственных средств и медицинских изделии в защищенном от света месте;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9) хранение в сухом месте – хранение лекарственных средств и медицинских изделий в помещениях с относительной влажностью воздуха не более 65 процентов;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10) медицинские услуги – действия субъектов здравоохранения, имеющие профилактическую, диагностическую, лечебную, паллиативную или реабилитационную направленность по отношению к конкретному человеку;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11)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12) помещения хранения – специально выделенные и оборудованные производственные помещения, предназначенные для хранения лекарственных средств и медицинских изделий;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 xml:space="preserve">13)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</w:t>
      </w:r>
      <w:proofErr w:type="spellStart"/>
      <w:r>
        <w:rPr>
          <w:rFonts w:ascii="Georgia" w:hAnsi="Georgia"/>
        </w:rPr>
        <w:t>контрэтикетки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кольеретки</w:t>
      </w:r>
      <w:proofErr w:type="spellEnd"/>
      <w:r>
        <w:rPr>
          <w:rFonts w:ascii="Georgia" w:hAnsi="Georgia"/>
        </w:rPr>
        <w:t>, ярлыки, наклейки (</w:t>
      </w:r>
      <w:proofErr w:type="spellStart"/>
      <w:r>
        <w:rPr>
          <w:rFonts w:ascii="Georgia" w:hAnsi="Georgia"/>
        </w:rPr>
        <w:t>стикеры</w:t>
      </w:r>
      <w:proofErr w:type="spellEnd"/>
      <w:r>
        <w:rPr>
          <w:rFonts w:ascii="Georgia" w:hAnsi="Georgia"/>
        </w:rPr>
        <w:t>), упаковку (тару) лекарственных средств или непосредственно на медицинское изделие;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14) </w:t>
      </w:r>
      <w:proofErr w:type="spellStart"/>
      <w:r>
        <w:rPr>
          <w:rFonts w:ascii="Georgia" w:hAnsi="Georgia"/>
        </w:rPr>
        <w:t>термоконтейнер</w:t>
      </w:r>
      <w:proofErr w:type="spellEnd"/>
      <w:r>
        <w:rPr>
          <w:rFonts w:ascii="Georgia" w:hAnsi="Georgia"/>
        </w:rPr>
        <w:t xml:space="preserve"> – ящик (или сумка) для переноса медицинских иммунобиологических препаратов с теплоизолирующими свойствами и плотно прилегающей крышкой, где оптимальный температурный режим (от +2</w:t>
      </w:r>
      <w:r>
        <w:rPr>
          <w:rFonts w:ascii="Georgia" w:hAnsi="Georgia"/>
          <w:vertAlign w:val="superscript"/>
        </w:rPr>
        <w:t>0</w:t>
      </w:r>
      <w:r>
        <w:rPr>
          <w:rFonts w:ascii="Georgia" w:hAnsi="Georgia"/>
        </w:rPr>
        <w:t>С до +8</w:t>
      </w:r>
      <w:r>
        <w:rPr>
          <w:rFonts w:ascii="Georgia" w:hAnsi="Georgia"/>
          <w:vertAlign w:val="superscript"/>
        </w:rPr>
        <w:t>0</w:t>
      </w:r>
      <w:r>
        <w:rPr>
          <w:rFonts w:ascii="Georgia" w:hAnsi="Georgia"/>
        </w:rPr>
        <w:t>С) обеспечивается с помощью помещенных в его полость замороженных холодильных элементов;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15) холодильная комната (камера) – специальная герметизированная камера, оснащенная холодильным оборудованием, обеспечивающим поддержание необходимого температурного режима не ниже 0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16) холодильный элемент (далее – </w:t>
      </w:r>
      <w:proofErr w:type="spellStart"/>
      <w:r>
        <w:rPr>
          <w:rFonts w:ascii="Georgia" w:hAnsi="Georgia"/>
        </w:rPr>
        <w:t>хладоэлемент</w:t>
      </w:r>
      <w:proofErr w:type="spellEnd"/>
      <w:r>
        <w:rPr>
          <w:rFonts w:ascii="Georgia" w:hAnsi="Georgia"/>
        </w:rPr>
        <w:t>) –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+8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С;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хранении</w:t>
      </w:r>
      <w:proofErr w:type="gramEnd"/>
      <w:r>
        <w:rPr>
          <w:rFonts w:ascii="Georgia" w:hAnsi="Georgia"/>
        </w:rPr>
        <w:t>, транспортировке.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3. Хранение лекарственных средств и медицинских изделий осуществляется при определенной температуре: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глубокое охлаждение – ниже -15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холодильнике от +2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+8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прохладном месте от +8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+15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при комнатной температуре от +15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+25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С.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Правила дополнены пунктом 3-1 в соответствии с приказом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3-1. Хранение лекарственных средств и медицинских изделий должно осуществляться при относительной влажности воздуха в помещении хранения не выше 65%, если в инструкции к </w:t>
      </w:r>
      <w:proofErr w:type="spellStart"/>
      <w:r>
        <w:rPr>
          <w:rFonts w:ascii="Georgia" w:hAnsi="Georgia"/>
        </w:rPr>
        <w:t>примению</w:t>
      </w:r>
      <w:proofErr w:type="spellEnd"/>
      <w:r>
        <w:rPr>
          <w:rFonts w:ascii="Georgia" w:hAnsi="Georgia"/>
        </w:rPr>
        <w:t xml:space="preserve"> производителем </w:t>
      </w:r>
      <w:proofErr w:type="spellStart"/>
      <w:proofErr w:type="gramStart"/>
      <w:r>
        <w:rPr>
          <w:rFonts w:ascii="Georgia" w:hAnsi="Georgia"/>
        </w:rPr>
        <w:t>производителем</w:t>
      </w:r>
      <w:proofErr w:type="spellEnd"/>
      <w:proofErr w:type="gramEnd"/>
      <w:r>
        <w:rPr>
          <w:rFonts w:ascii="Georgia" w:hAnsi="Georgia"/>
        </w:rPr>
        <w:t xml:space="preserve"> не указано другое.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4. Хранение и транспортировка лекарственных средств и медицинских изделий осуществляется в условиях: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1) обеспечивающих безопасность, эффективность и качество на протяжении всего срока их годности в соответствии с условиями, установленными производителем в нормативно-техническом документе по контролю за качеством и безопасностью лекарственных средств в соответствии со статьей 231 Кодекса, в инструкции по медицинскому применению для лекарственных средств и медицинских изделий, эксплуатационных документах, указанными в маркировке их упаковок;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2) обеспечивающих сохранность лекарственных средств и медицинских изделий;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3) эксплуатационные характеристики и эффективность медицинского изделия не изменяются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5. Лекарственные средства и медицинские изделия хранятся отдельно от другой продукции во избежание оказания на них какого-либо воздействия, защищаются от негативного воздействия света, температуры, влаги.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6. На </w:t>
      </w:r>
      <w:proofErr w:type="gramStart"/>
      <w:r>
        <w:rPr>
          <w:rFonts w:ascii="Georgia" w:hAnsi="Georgia"/>
        </w:rPr>
        <w:t>объектах, осуществляющих хранение лекарственных средств и медицинских изделий руководителем субъекта здравоохранения назначается</w:t>
      </w:r>
      <w:proofErr w:type="gramEnd"/>
      <w:r>
        <w:rPr>
          <w:rFonts w:ascii="Georgia" w:hAnsi="Georgia"/>
        </w:rPr>
        <w:t xml:space="preserve"> лицо, ответственное за обеспечение сохранности качества лекарственных средств и медицинских изделий.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Пункт 7 изложен в редакции приказа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7. В процессе хранения лекарственных средств и медицинских изделий ответственным лицом не реже одного раза в неделю осуществляется контроль качества посредством визуального осмотра состояния упаковки (тары) и внешних изменений лекарственных средств и медицинских изделий.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8. Субъекты, осуществляющие хранение лекарственных средств и медицинских изделий, ведут учет сроков годности на бумажном или электронном носителе.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9. Хранение лекарственных средств и медицинских изделий осуществляется в помещениях (зонах) хранения: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аптеки, аптечного пункта в организациях здравоохранения, оказывающих первичную медико-санитарную и (или) консультативно-диагностическую помощь, передвижного аптечного пункта, магазинах оптики, медицинских изделий;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медицинской организации – в отделениях, кабинетах и на постах медицинских сестер;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аптечного склада, склада временного хранения лекарственных средств и медицинских изделий, склада медицинских изделий, организации по производству лекарственных средств и медицинских изделий.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10. Все лекарственные средства и медицинские изделия в зависимости от физических и физико-химических свойств воздействия на них различных факторов внешней среды делятся </w:t>
      </w:r>
      <w:proofErr w:type="gramStart"/>
      <w:r>
        <w:rPr>
          <w:rFonts w:ascii="Georgia" w:hAnsi="Georgia"/>
        </w:rPr>
        <w:t>на</w:t>
      </w:r>
      <w:proofErr w:type="gramEnd"/>
      <w:r>
        <w:rPr>
          <w:rFonts w:ascii="Georgia" w:hAnsi="Georgia"/>
        </w:rPr>
        <w:t>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требующие защиты от воздействия света;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2) требующие защиты от воздействия влаги;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3) требующие защиты от улетучивания;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требующие защиты от воздействия повышенной температуры;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5) требующие защиты от пониженной температуры;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6) требующие защиты от воздействия газов, содержащихся в окружающей среде;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7) </w:t>
      </w:r>
      <w:proofErr w:type="gramStart"/>
      <w:r>
        <w:rPr>
          <w:rFonts w:ascii="Georgia" w:hAnsi="Georgia"/>
        </w:rPr>
        <w:t>пахучие</w:t>
      </w:r>
      <w:proofErr w:type="gramEnd"/>
      <w:r>
        <w:rPr>
          <w:rFonts w:ascii="Georgia" w:hAnsi="Georgia"/>
        </w:rPr>
        <w:t>, красящие;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8) огнеопасные и взрывоопасные.</w:t>
      </w:r>
    </w:p>
    <w:p w:rsidR="00B71756" w:rsidRDefault="00B71756" w:rsidP="00B71756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Глава 2. Порядок хранения лекарственных средств и медицинских изделий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11. Проектирование, устройство, состав, размеры площадей, оборудование помещений (зон) хранения лекарственных средств и медицинских изделий и их эксплуатации обеспечивают сохранность, условия хранения различных групп лекарственных средств и медицинских изделий, и обращения с ними.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Помещения (зоны) хранения обеспечивают осуществление операций по приемке, хранению, отгрузке лекарственных средств и медицинских изделий. Для обеспечения точности и безопасности всех проводимых операций помещения (зоны) хранения обеспечиваются освещенностью.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Одномоментный объем лекарственных средств и медицинских изделий, размещенных в помещениях хранения, не превышает 75 процентов площади помещений хранения.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12. Отделка и полы помещений (зон) хранения лекарственных средств имеет покрытия, </w:t>
      </w:r>
      <w:proofErr w:type="gramStart"/>
      <w:r>
        <w:rPr>
          <w:rFonts w:ascii="Georgia" w:hAnsi="Georgia"/>
        </w:rPr>
        <w:t>устойчивое</w:t>
      </w:r>
      <w:proofErr w:type="gramEnd"/>
      <w:r>
        <w:rPr>
          <w:rFonts w:ascii="Georgia" w:hAnsi="Georgia"/>
        </w:rPr>
        <w:t xml:space="preserve"> к воздействию средств механизации и влажной уборки с использованием дезинфицирующих средств.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Соблюдается чистота помещений и оборудования для хранения. Оборудование, инвентарь и материалы, используемые для уборки (очистки) а также моющие и дезинфицирующие средства хранятся в отдельном помещении (зоне) хранения и используются таким образом, чтобы они не явились источником контаминации.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13. В помещениях (зонах) хранения лекарственные средства и медицинские изделия хранятся в заводской или транспортной упаковке.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случае нарушения заводской или транспортной упаковки, лекарственные средства и медицинские изделия размещаются в материальных шкафах, на стеллажах, паллетах, в сейфах в потребительской и (или) в открытой заводской упаковке этикеткой (маркировкой) наружу.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14. Вспомогательные вещества для лекарственных средств и расходные материалы к медицинским изделиям хранятся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бумажных пакетах или мешках из плотной бумаги.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15. Помещения (зоны) хранения проектируются и оснащаются таким образом, чтобы обеспечить защиту от проникновения насекомых, грызунов или других животных, имеется программа профилактического контроля вредителей.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16. Комнаты отдыха, гардеробные комнаты, душевые и туалеты для работников отделены от помещений (зон) хранения. В помещениях (зонах) хранения не хранятся пищевые продукты, напитки, табачные изделия, а также лекарственных средства для личного использования.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Сотрудники, работающие в зоне хранения, носят защитную или рабочую одежду, соответствующую выполняемой работе, а также проходят инструктаж.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помещениях хранения, в том числе в холодильной комнате (камере) поддерживается температура и влажность, с предварительно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17. В помещениях хранения лекарственных сре</w:t>
      </w:r>
      <w:proofErr w:type="gramStart"/>
      <w:r>
        <w:rPr>
          <w:rFonts w:ascii="Georgia" w:hAnsi="Georgia"/>
        </w:rPr>
        <w:t>дств пр</w:t>
      </w:r>
      <w:proofErr w:type="gramEnd"/>
      <w:r>
        <w:rPr>
          <w:rFonts w:ascii="Georgia" w:hAnsi="Georgia"/>
        </w:rPr>
        <w:t>едусматриваются: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стеллажи, поддоны, подтоварники, шкафы для хранения лекарственных средств и медицинских изделий;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2) технологическое оборудование для создания температурного режима;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3) приборы для регистрации температуры и влажности;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средства механизации для погрузочно-разгрузочных работ;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5) дезинфекционные средства и уборочный инвентарь для обеспечения санитарного режима;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6) иное оборудование и инвентарь, обеспечивающий санитарно-гигиенический режим, охрану труда, технику безопасности, пожарную безопасность, защиту окружающей среды и сохранность лекарственных средств.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lastRenderedPageBreak/>
        <w:t>Правила дополнены пунктом 17-1 в соответствии с приказом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17-1. Не допускается хранение лекарственных средств у отопительных приборов. Расстояние от стеллажей, поддонов, шкафов для хранения лекарственных средств и медицинских изделий от нагревательного элемента должно быть не менее 1 метра.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18. Холодильные комнаты (камеры), холодильные устройства, холодильники, оснащены приборами для контроля температуры внутри оборудования (электронными приборами, термометрами).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19. Оборудование, используемое для контроля или мониторинга условий хранения лекарственных средств (средства измерения), калибруется (поверяется). Поверка оборудования (средств измерений) проводится не реже одного раза в год в соответствии с подпунктом 5) статьи 19 Закона Республики Казахстан от 7 июня 2000 года "Об обеспечении единства измерений".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Поверка, </w:t>
      </w:r>
      <w:proofErr w:type="spellStart"/>
      <w:r>
        <w:rPr>
          <w:rFonts w:ascii="Georgia" w:hAnsi="Georgia"/>
        </w:rPr>
        <w:t>колибровка</w:t>
      </w:r>
      <w:proofErr w:type="spellEnd"/>
      <w:r>
        <w:rPr>
          <w:rFonts w:ascii="Georgia" w:hAnsi="Georgia"/>
        </w:rPr>
        <w:t xml:space="preserve">, ремонт </w:t>
      </w:r>
      <w:proofErr w:type="gramStart"/>
      <w:r>
        <w:rPr>
          <w:rFonts w:ascii="Georgia" w:hAnsi="Georgia"/>
        </w:rPr>
        <w:t>оборудования, используемого для контроля или мониторинга условий хранения лекарственных средств осуществляется</w:t>
      </w:r>
      <w:proofErr w:type="gramEnd"/>
      <w:r>
        <w:rPr>
          <w:rFonts w:ascii="Georgia" w:hAnsi="Georgia"/>
        </w:rPr>
        <w:t xml:space="preserve"> в целях сохранения качества лекарственных средств и исключения негативного воздействия.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20. Оборудование используется исправное и содержится в надлежащей чистоте. Очистка и дезинфекция оборудования осуществляется в соответствии с инструкцией по его эксплуатации.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21. Помещения хранения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 Оборудование располагают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года. Эксплуатация оборудования осуществляется согласно прилагаемой к нему инструкции.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22. Периодичность проверки наблюдения за температурой и влажностью воздуха в помещениях хранения осуществляется не реже одного раза в сутки. В каждом помещении хранения заводится журнал учета температуры и относительной влажности воздуха по форме согласно приложению к настоящим Правилам.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23. В помещениях хранения лекарственные средства хранятся раздельно: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по фармакологическим группам;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2) в зависимости от способа применения (внутреннее, наружное);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3) в зависимости от агрегатного состояния;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в соответствии с физико-химическими свойствами и влиянием различных факторов внешней среды.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Лекарственные средства, фармацевтические субстанции, вспомогательные вещества хранятся в помещениях не допускающие загрязнения, перепутывания и перекрестной контаминации.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24. Лекарственные средства и медицинские изделия, признанные несоответствующими качеству и безопасности (брак, с истекшим сроком годности, фальсифицированные, запрещенные к использованию, приостановленные для медицинского применения и другие) изолированы от остальной продукции и помещены на хранение в специально отведенное место, защищенное от неправомерного доступа. Такая продукция отмечается "Не подлежит дальнейшему использованию".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25. В производственных помещениях аптек с правом изготовления лекарственных препаратов, лекарственные субстанции хранят в эмалированной или стеклянной таре с соблюдением температурного режима.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26. Лекарственные средства хранятся соответствующим образом в выделенных и четко обозначенных зонах, доступ в которые разрешен только персоналу, имеющему на это право.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Пункт 27 изложен в редакции приказа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27. Лекарственные средства, решение об обращении которых еще не принято, возвращенные, изъятые из категории пригодных для поставки, в отношении которых есть подозрения в </w:t>
      </w:r>
      <w:proofErr w:type="gramStart"/>
      <w:r>
        <w:rPr>
          <w:rFonts w:ascii="Georgia" w:hAnsi="Georgia"/>
        </w:rPr>
        <w:t>фальсификации, отозванные и отклоненные хранятся</w:t>
      </w:r>
      <w:proofErr w:type="gramEnd"/>
      <w:r>
        <w:rPr>
          <w:rFonts w:ascii="Georgia" w:hAnsi="Georgia"/>
        </w:rPr>
        <w:t xml:space="preserve"> изолированно физически или другим надежным эквивалентным способом (например, электронным) от остальной продукции в специально отведенном месте (зоне), защищенном от неправомерного доступа.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Продукция и места их хранения имеют четкие обозначения.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28. Обеспечивается разделение зон приемки, карантина, брака, отгрузки и хранения.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29. В зонах приемки и отгрузки обеспечивается защита от воздействия погодных условий.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Зоны отгрузки и приемки обеспечиваются оборудованием (система вентиляции (кондиционирования), гигрометр, термометр).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 зоне приемки предусмотрена зона и оборудование для очистки контейнеров с поступающей продукцией перед помещением их на хранение.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Зоны контроля, используемые для проверки полученной продукции выделены</w:t>
      </w:r>
      <w:proofErr w:type="gramEnd"/>
      <w:r>
        <w:rPr>
          <w:rFonts w:ascii="Georgia" w:hAnsi="Georgia"/>
        </w:rPr>
        <w:t xml:space="preserve"> и обеспечены надлежащим оборудованием.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30. Помещение, в котором лекарственные средства хранятся на карантине, имеет четкие обозначения, доступ в него ограничен. Любая система, заменяющая физическую изоляцию, обеспечивает защиту в ограничении доступа.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31. Лекарственные субстанции, чувствительные к воздействию света, хранятся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освещения, упакованные в первичную и вторичную упаковку, хранятся в шкафах или на стеллажах при условии принятия мер для предотвращения попадания на указанные лекарственные препараты прямого солнечного света.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32. </w:t>
      </w:r>
      <w:proofErr w:type="gramStart"/>
      <w:r>
        <w:rPr>
          <w:rFonts w:ascii="Georgia" w:hAnsi="Georgia"/>
        </w:rPr>
        <w:t xml:space="preserve">Для хранения особо чувствительных к свету лекарственных субстанций (нитрат серебра, препараты серебра, </w:t>
      </w:r>
      <w:proofErr w:type="spellStart"/>
      <w:r>
        <w:rPr>
          <w:rFonts w:ascii="Georgia" w:hAnsi="Georgia"/>
        </w:rPr>
        <w:t>прозерин</w:t>
      </w:r>
      <w:proofErr w:type="spellEnd"/>
      <w:r>
        <w:rPr>
          <w:rFonts w:ascii="Georgia" w:hAnsi="Georgia"/>
        </w:rPr>
        <w:t xml:space="preserve">, физостигмина </w:t>
      </w:r>
      <w:proofErr w:type="spellStart"/>
      <w:r>
        <w:rPr>
          <w:rFonts w:ascii="Georgia" w:hAnsi="Georgia"/>
        </w:rPr>
        <w:t>салицилат</w:t>
      </w:r>
      <w:proofErr w:type="spellEnd"/>
      <w:r>
        <w:rPr>
          <w:rFonts w:ascii="Georgia" w:hAnsi="Georgia"/>
        </w:rPr>
        <w:t xml:space="preserve"> и им подобные) стеклянную тару оклеивают черной светонепроницаемой бумагой и помещают в плотно закрывающийся в шкаф, окрашенный внутри черной краской.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33. Лекарственные субстанции, требующие защиты от воздействия атмосферных паров воды, хранить в сухом,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34. Лекарственные субстанции с выраженными гигроскопическими свойствами хранят в сухом помещении в стеклянной таре с герметичной укупоркой, залитой сверху парафином. При закрывании тары с такими лекарственными веществами, тщательно вытирается горло и пробка.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35. </w:t>
      </w:r>
      <w:proofErr w:type="gramStart"/>
      <w:r>
        <w:rPr>
          <w:rFonts w:ascii="Georgia" w:hAnsi="Georgia"/>
        </w:rPr>
        <w:t>Лекарственные субстанции, содержащие летучие вещества, хранятся в прохладном месте в герметически укупоренной таре из непроницаемой для улетучивающихся веществ материалов (стекла, металла, алюминиевой фольги).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36. Упаковка, укупорка лекарственных субстанций, содержащих летучие вещества, осуществляется в тару, соответствующую требованиям нормативных документов.</w:t>
      </w:r>
    </w:p>
    <w:p w:rsidR="00B71756" w:rsidRDefault="00B71756" w:rsidP="00B71756">
      <w:pPr>
        <w:pStyle w:val="a4"/>
        <w:rPr>
          <w:rFonts w:ascii="Georgia" w:hAnsi="Georgia"/>
        </w:rPr>
      </w:pPr>
      <w:r>
        <w:rPr>
          <w:rFonts w:ascii="Georgia" w:hAnsi="Georgia"/>
          <w:vertAlign w:val="subscript"/>
        </w:rPr>
        <w:t>Пункт 37 изложен в редакции приказа Министра здравоохранения РК от 02.06.23 г. № 100 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37. Лекарственные средства, требующие защиты от воздействия повышенной температуры, хранятся при комнатной температуре (от +15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+25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С), в прохладном месте (от +8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+15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С). В некоторых случаях требуется более низкая температура хранения (от +2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 до +8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С), что указывается на этикетке, в инструкции по медицинскому применению, в нормативном документе.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38. К числу лекарственных средств, требующих защиты от воздействия пониженной температуры, относятся такие, физико-химическое состояние которых после замерзания изменяется и при последующем согревании до комнатной температуры не восстанавливается.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Хранение лекарственных средств, требующих защиты от воздействия пониженной температуры осуществляется в соответствии с температурным режимом, указанным на первичной и вторичной упаковке лекарственного средства.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39. 40-процентный раствор формальдегида (формалин) хранится при температуре не ниже +9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С. При появлении осадка выдерживают при комнатной температуре, затем раствор осторожно сливают и используют в соответствии с фактическим содержанием формальдегида.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40. Кислота ледяная уксусная хранится при температуре не ниже +9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 xml:space="preserve">С. При появлении осадка кислоту выдерживают при комнатной температуре до </w:t>
      </w:r>
      <w:r>
        <w:rPr>
          <w:rFonts w:ascii="Georgia" w:hAnsi="Georgia"/>
        </w:rPr>
        <w:lastRenderedPageBreak/>
        <w:t>растворения осадка. В случае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t xml:space="preserve"> если осадок не растворяется, жидкую часть кислоты сливают и используют в соответствии с фактическим содержанием уксусной кислоты.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41. Медицинские жирные масла хранятся при температуре не ниже +10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С. При появлении осадка их выдерживают при комнатной температуре, декантируют и проверяют на соответствие всем требованиям нормативного документа.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42. Лекарственные субстанции пахучих лекарственных средств и изготовленные из них лекарственные формы в аптеках хранятся изолированно в герметически закрытой таре, непроницаемой для запаха, раздельно по наименованиям.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43. К группе красящих лекарственных средств относят вещества, их растворы, смеси, препараты и так далее, оставляющие окрашенный след на таре, укупорочных средствах, оборудовании и других предметах, несмываемый обычной санитарно-гигиенической обработкой.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44. Лекарственные субстанции красящих веще</w:t>
      </w:r>
      <w:proofErr w:type="gramStart"/>
      <w:r>
        <w:rPr>
          <w:rFonts w:ascii="Georgia" w:hAnsi="Georgia"/>
        </w:rPr>
        <w:t>ств хр</w:t>
      </w:r>
      <w:proofErr w:type="gramEnd"/>
      <w:r>
        <w:rPr>
          <w:rFonts w:ascii="Georgia" w:hAnsi="Georgia"/>
        </w:rPr>
        <w:t xml:space="preserve">анят в специальном шкафу в плотно укупоренной таре, раздельно по наименованиям. Для работы с красящими веществами для каждого наименования выделяют специальные </w:t>
      </w:r>
      <w:proofErr w:type="spellStart"/>
      <w:r>
        <w:rPr>
          <w:rFonts w:ascii="Georgia" w:hAnsi="Georgia"/>
        </w:rPr>
        <w:t>весочки</w:t>
      </w:r>
      <w:proofErr w:type="spellEnd"/>
      <w:r>
        <w:rPr>
          <w:rFonts w:ascii="Georgia" w:hAnsi="Georgia"/>
        </w:rPr>
        <w:t>, ступку, другой инвентарь. Лекарственные формы, изготовленные в аптеках из лекарственных субстанций красящих веществ, храниться на отдельной полке в плотно укупоренной таре.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45. Лекарственное растительное сырье содержащие эфирные масла хранят изолированно в хорошо укупоренной таре.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46. Травы, листья, плоды и корни, обладающие гигроскопическими свойствами, хранят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47. Растительные сборы хранят с соблюдением общих правил хранения лекарственного сырья.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48. Лекарственное растительное сырье подвергается периодическому контролю в соответствии с требованиями нормативного документа. </w:t>
      </w:r>
      <w:proofErr w:type="gramStart"/>
      <w:r>
        <w:rPr>
          <w:rFonts w:ascii="Georgia" w:hAnsi="Georgia"/>
        </w:rPr>
        <w:t>Травы, корни, корневища, семена, плоды, утратившие нормальную окраску, запах и требуемое количество действующих веществ, а также пораженные плесенью, бракуют.</w:t>
      </w:r>
      <w:proofErr w:type="gramEnd"/>
      <w:r>
        <w:rPr>
          <w:rFonts w:ascii="Georgia" w:hAnsi="Georgia"/>
        </w:rPr>
        <w:t xml:space="preserve"> При наличии амбарных вредителей в зависимости от степени поражения сырье бракуют или после переработки и контроля используют.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49. Лекарственное растительное сырье, содержащее сердечные гликозиды хранятся с соблюдением сохранности их биологической активности.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50. Ядовитое и сильнодействующее лекарственное растительное сырье хранят в отдельном помещении или отдельном шкафу под замком.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51. Расфасованное лекарственное растительное сырье хранят с соблюдением особенностей хранения лекарственного растительного сырья и условий хранения, </w:t>
      </w:r>
      <w:proofErr w:type="gramStart"/>
      <w:r>
        <w:rPr>
          <w:rFonts w:ascii="Georgia" w:hAnsi="Georgia"/>
        </w:rPr>
        <w:t>указанными</w:t>
      </w:r>
      <w:proofErr w:type="gramEnd"/>
      <w:r>
        <w:rPr>
          <w:rFonts w:ascii="Georgia" w:hAnsi="Georgia"/>
        </w:rPr>
        <w:t xml:space="preserve"> на упаковке и инструкции по применению лекарственного средства для потребителей (аннотация-вкладыш).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Не расфасованное лекарственное растительное сырье хранится в сухом (не более 50% влажности), хорошо проветриваемом помещении в плотно закрытой таре.</w:t>
      </w:r>
    </w:p>
    <w:p w:rsidR="00B71756" w:rsidRDefault="00B71756" w:rsidP="00B71756">
      <w:pPr>
        <w:pStyle w:val="a4"/>
      </w:pPr>
      <w:proofErr w:type="spellStart"/>
      <w:r>
        <w:rPr>
          <w:rFonts w:ascii="Georgia" w:hAnsi="Georgia"/>
        </w:rPr>
        <w:lastRenderedPageBreak/>
        <w:t>Нерасфасованное</w:t>
      </w:r>
      <w:proofErr w:type="spellEnd"/>
      <w:r>
        <w:rPr>
          <w:rFonts w:ascii="Georgia" w:hAnsi="Georgia"/>
        </w:rPr>
        <w:t xml:space="preserve"> лекарственное растительное сырье, содержащее эфирные масла, хранится изолированно в хорошо укупоренной таре. Хранение </w:t>
      </w:r>
      <w:proofErr w:type="gramStart"/>
      <w:r>
        <w:rPr>
          <w:rFonts w:ascii="Georgia" w:hAnsi="Georgia"/>
        </w:rPr>
        <w:t>лекарственного растительного сырья, содержащего сердечные гликозиды осуществляется</w:t>
      </w:r>
      <w:proofErr w:type="gramEnd"/>
      <w:r>
        <w:rPr>
          <w:rFonts w:ascii="Georgia" w:hAnsi="Georgia"/>
        </w:rPr>
        <w:t xml:space="preserve"> с соблюдением требования о повторном контроле на биологическую активность.</w:t>
      </w:r>
    </w:p>
    <w:p w:rsidR="00B71756" w:rsidRDefault="00B71756" w:rsidP="00B71756">
      <w:pPr>
        <w:pStyle w:val="a4"/>
      </w:pPr>
      <w:proofErr w:type="spellStart"/>
      <w:r>
        <w:rPr>
          <w:rFonts w:ascii="Georgia" w:hAnsi="Georgia"/>
        </w:rPr>
        <w:t>Нерасфасованное</w:t>
      </w:r>
      <w:proofErr w:type="spellEnd"/>
      <w:r>
        <w:rPr>
          <w:rFonts w:ascii="Georgia" w:hAnsi="Georgia"/>
        </w:rPr>
        <w:t xml:space="preserve"> лекарственное растительное сырье, содержащие ядовитые вещества, хранится в отдельном помещении или в отдельном шкафу под замком.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52. </w:t>
      </w:r>
      <w:proofErr w:type="gramStart"/>
      <w:r>
        <w:rPr>
          <w:rFonts w:ascii="Georgia" w:hAnsi="Georgia"/>
        </w:rPr>
        <w:t>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53. При отсутствии отдельных хранилищ для легковоспламеняющихся веществ допускается хранить их в общих несгораемых строениях с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54. Хранение огнеопасных лекарственных средств осуществляется отдельно от других лекарственных средств.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Помещения для хранения огнеопасных и взрывоопасных лекарственных средств обеспечиваются несгораемыми и устойчивыми стеллажами и поддонами.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При хранении взрывоопасных лекарственных сре</w:t>
      </w:r>
      <w:proofErr w:type="gramStart"/>
      <w:r>
        <w:rPr>
          <w:rFonts w:ascii="Georgia" w:hAnsi="Georgia"/>
        </w:rPr>
        <w:t>дств пр</w:t>
      </w:r>
      <w:proofErr w:type="gramEnd"/>
      <w:r>
        <w:rPr>
          <w:rFonts w:ascii="Georgia" w:hAnsi="Georgia"/>
        </w:rPr>
        <w:t>инимаются меры против загрязнения их пылью.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55. Легковоспламеняющиеся жидкости хранятся в стеклянной или металлической таре, изолировано в отдельном помещении от других групп.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56. В производственных помещениях хранения легковоспламеняющиеся и легкогорючие жидкости разрешается хранить общим количеством не более 3 килограмм в специальном металлическом ящике вдали от нагревательных приборов и выходов.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57. 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Хранение легковоспламеняющихся и горючих веществ в открытых контейнерах и в </w:t>
      </w:r>
      <w:proofErr w:type="gramStart"/>
      <w:r>
        <w:rPr>
          <w:rFonts w:ascii="Georgia" w:hAnsi="Georgia"/>
        </w:rPr>
        <w:t>контейнерах, изготовленных из других материалов не осуществляется</w:t>
      </w:r>
      <w:proofErr w:type="gramEnd"/>
      <w:r>
        <w:rPr>
          <w:rFonts w:ascii="Georgia" w:hAnsi="Georgia"/>
        </w:rPr>
        <w:t>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 xml:space="preserve">58. Бутыли, баллоны и другие крупные емкости с легковоспламеняющимися и горючими жидкостями хранят в таре, предохраняющей от ударов, или в </w:t>
      </w:r>
      <w:proofErr w:type="spellStart"/>
      <w:r>
        <w:rPr>
          <w:rFonts w:ascii="Georgia" w:hAnsi="Georgia"/>
        </w:rPr>
        <w:t>баллоноопрокидывателях</w:t>
      </w:r>
      <w:proofErr w:type="spellEnd"/>
      <w:r>
        <w:rPr>
          <w:rFonts w:ascii="Georgia" w:hAnsi="Georgia"/>
        </w:rPr>
        <w:t xml:space="preserve"> в один ряд.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Не допускается их хранение в несколько рядов по высоте с использованием различных прокладочных материалов. 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 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На рабочих местах эти вещества хранят в плотно закрытых контейнерах в количестве, не превышающем сменную потребность.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59. Легковоспламеняющиеся и горючие жидкие лекарственные средства не хранятся: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1) в полностью заполненном контейнере, степень заполнения не более 90 процентов объема. </w:t>
      </w:r>
      <w:proofErr w:type="gramStart"/>
      <w:r>
        <w:rPr>
          <w:rFonts w:ascii="Georgia" w:hAnsi="Georgia"/>
        </w:rPr>
        <w:t>Спирты в больших количествах хранят в металлических емкостях, которые заполняют не более чем на 95 процентов объема;</w:t>
      </w:r>
      <w:proofErr w:type="gramEnd"/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60. 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61. Эфир медицинский и эфир для наркоза хранят в фабричной упаковке, в темном прохладном месте, вдали от огня и нагревательных приборов.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62. Исключен в соответствии с приказом Министра здравоохранения РК от 02.06.23 г. № 100 </w:t>
      </w:r>
      <w:r>
        <w:rPr>
          <w:rFonts w:ascii="Georgia" w:hAnsi="Georgia"/>
          <w:vertAlign w:val="subscript"/>
        </w:rPr>
        <w:t>(введен в действие с 18 июня 2023 г.)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63. При хранении легковоспламеняющихся жидкостей постоянно наблюдается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64. 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65. К группе взрывоопасных лекарственных средств относятся лекарственные средства, способные к образованию взрыва.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66. При хранении взрывоопасных лекарственных сре</w:t>
      </w:r>
      <w:proofErr w:type="gramStart"/>
      <w:r>
        <w:rPr>
          <w:rFonts w:ascii="Georgia" w:hAnsi="Georgia"/>
        </w:rPr>
        <w:t>дств пр</w:t>
      </w:r>
      <w:proofErr w:type="gramEnd"/>
      <w:r>
        <w:rPr>
          <w:rFonts w:ascii="Georgia" w:hAnsi="Georgia"/>
        </w:rPr>
        <w:t>инимаются меры против загрязнения их пылью, которая служить причиной взрыва.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 xml:space="preserve">67. Хранение </w:t>
      </w:r>
      <w:proofErr w:type="spellStart"/>
      <w:r>
        <w:rPr>
          <w:rFonts w:ascii="Georgia" w:hAnsi="Georgia"/>
        </w:rPr>
        <w:t>нерасфасованного</w:t>
      </w:r>
      <w:proofErr w:type="spellEnd"/>
      <w:r>
        <w:rPr>
          <w:rFonts w:ascii="Georgia" w:hAnsi="Georgia"/>
        </w:rPr>
        <w:t xml:space="preserve"> калия перманганата осуществляется в специальном отсеке в жестяных контейнерах, на рабочих местах – в </w:t>
      </w:r>
      <w:proofErr w:type="spellStart"/>
      <w:r>
        <w:rPr>
          <w:rFonts w:ascii="Georgia" w:hAnsi="Georgia"/>
        </w:rPr>
        <w:t>штангласах</w:t>
      </w:r>
      <w:proofErr w:type="spellEnd"/>
      <w:r>
        <w:rPr>
          <w:rFonts w:ascii="Georgia" w:hAnsi="Georgia"/>
        </w:rPr>
        <w:t xml:space="preserve"> с притертыми пробками, отдельно от других органических веществ.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Хранение калия перманганат совместно с серой, органическими маслами, эфирами, спиртом, глицерином, органическими кислотами, другими органическими веществами, а также с легковоспламеняющимися и горючими веществами не осуществляется.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68. Раствор </w:t>
      </w:r>
      <w:proofErr w:type="spellStart"/>
      <w:r>
        <w:rPr>
          <w:rFonts w:ascii="Georgia" w:hAnsi="Georgia"/>
        </w:rPr>
        <w:t>нерасфасованного</w:t>
      </w:r>
      <w:proofErr w:type="spellEnd"/>
      <w:r>
        <w:rPr>
          <w:rFonts w:ascii="Georgia" w:hAnsi="Georgia"/>
        </w:rPr>
        <w:t xml:space="preserve">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 Нитроглицерин вызывает взрыв от сотрясения, удара и пролития спиртовых растворов. Передвигать посуду с нитроглицерином и отвешивать этот препарат в условиях, исключающих пролив и испарение нитроглицерина, а также попадание его на кожу.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69. Хранение взрывоопасных и огнеопасных лекарственных сре</w:t>
      </w:r>
      <w:proofErr w:type="gramStart"/>
      <w:r>
        <w:rPr>
          <w:rFonts w:ascii="Georgia" w:hAnsi="Georgia"/>
        </w:rPr>
        <w:t>дств с к</w:t>
      </w:r>
      <w:proofErr w:type="gramEnd"/>
      <w:r>
        <w:rPr>
          <w:rFonts w:ascii="Georgia" w:hAnsi="Georgia"/>
        </w:rPr>
        <w:t>ислотами и щелочами не осуществляется.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70. При хранении азотной и серной кислот принимаются меры, защищающие от соприкосновения их с древесиной, соломой и прочими веществами органического происхождения.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71. В помещениях по хранению взрывоопасных и огнеопасных лекарственных средств, при отсутствии освещения пользуются электрическими фонарями с соблюдением правил пожарной безопасности в соответствии с постановлением Правительства Республики Казахстан от 9 октября 2014 года № 1077 "Об утверждении Правил пожарной безопасности".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72. Совместное хранение баллонов с кислородом и горючими газами, а также хранение таких баллонов в материальных комнатах и аптечных складах не осуществляется.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73. Баллоны с кислородом и горючими газами защищают от источников тепла, попадания на них масла и других жировых веществ и хранят в изолированных помещениях или под навесами.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74. Для сохранения качества резиновых изделий в помещениях хранения соблюдаются следующие условия: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1) поддерживание относительной влажности воздуха не менее 65 процентов для предупреждения высыхания, деформации и потери эластичности;</w:t>
      </w:r>
      <w:proofErr w:type="gramEnd"/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2) изоляция от воздействия химических веществ: йода, хлороформа, аммония хлористого, лизола, формалина, кислот, органических растворителей, смазочных масел, щелочей, дезинфицирующих средств, нафталина;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3) защита от света, солнечных лучей;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защита от высокой (более +20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С) и низкой (ниже 0</w:t>
      </w:r>
      <w:r>
        <w:rPr>
          <w:rFonts w:ascii="Georgia" w:hAnsi="Georgia"/>
          <w:vertAlign w:val="superscript"/>
        </w:rPr>
        <w:t>о</w:t>
      </w:r>
      <w:r>
        <w:rPr>
          <w:rFonts w:ascii="Georgia" w:hAnsi="Georgia"/>
        </w:rPr>
        <w:t>С) температуры воздуха;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lastRenderedPageBreak/>
        <w:t>5) предусматривать защиту от попадания текучего воздуха (сквозняков, механической вентиляции);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6) предусматривать защиту от механических повреждений (в том числе от сдавливания, сгибания, скручивания, вытягивания).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75. Хранение отдельных видов резиновых изделий осуществляется с учетом следующих особенностей:</w:t>
      </w:r>
    </w:p>
    <w:p w:rsidR="00B71756" w:rsidRDefault="00B71756" w:rsidP="00B71756">
      <w:pPr>
        <w:pStyle w:val="a4"/>
      </w:pPr>
      <w:proofErr w:type="gramStart"/>
      <w:r>
        <w:rPr>
          <w:rFonts w:ascii="Georgia" w:hAnsi="Georgia"/>
        </w:rPr>
        <w:t>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медицинского изделия, хранят отдельно от частей, сделанных из другого материала;</w:t>
      </w:r>
      <w:proofErr w:type="gramEnd"/>
    </w:p>
    <w:p w:rsidR="00B71756" w:rsidRDefault="00B71756" w:rsidP="00B71756">
      <w:pPr>
        <w:pStyle w:val="a4"/>
      </w:pPr>
      <w:r>
        <w:rPr>
          <w:rFonts w:ascii="Georgia" w:hAnsi="Georgia"/>
        </w:rPr>
        <w:t>2) изделия, особо чувствительные к атмосферным факторам (эластичные катетеры, бужи, перчатки, напальчники, бинты резиновые, резиновые пробки), хранят в плотно закрытых коробках в отдельных помещениях;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3) прорезиненная ткань (односторонняя и двухсторонняя) хранят в горизонтальном положении в рулонах уложенной не более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t xml:space="preserve"> чем в пять рядов, на стеллажах, на стеллажах с паллетами;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4) эластичные лаковые изделия (катетеры, бужи, зонды) хранят в сухом помещении. Признаком старения является размягчение и клейкость поверхности, такие изделия подлежат признанию бракованными.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76. В помещениях (зонах) хранения аптечного склада допускается хранение резиновых изделий в заводской упаковке.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77. Изделия из пластмассы хранятся в вентилируемом, темном, сухом помещении, где нет открытого огня, паров летучих веществ, на расстоянии не менее одного метра от отопительных систем. Электроприборы и выключатели изготавливаются в </w:t>
      </w:r>
      <w:proofErr w:type="spellStart"/>
      <w:r>
        <w:rPr>
          <w:rFonts w:ascii="Georgia" w:hAnsi="Georgia"/>
        </w:rPr>
        <w:t>противоискровом</w:t>
      </w:r>
      <w:proofErr w:type="spellEnd"/>
      <w:r>
        <w:rPr>
          <w:rFonts w:ascii="Georgia" w:hAnsi="Georgia"/>
        </w:rPr>
        <w:t xml:space="preserve"> (противопожарном) исполнении. В помещении, где хранят целлофановые, целлулоидные, </w:t>
      </w:r>
      <w:proofErr w:type="spellStart"/>
      <w:r>
        <w:rPr>
          <w:rFonts w:ascii="Georgia" w:hAnsi="Georgia"/>
        </w:rPr>
        <w:t>аминопластовые</w:t>
      </w:r>
      <w:proofErr w:type="spellEnd"/>
      <w:r>
        <w:rPr>
          <w:rFonts w:ascii="Georgia" w:hAnsi="Georgia"/>
        </w:rPr>
        <w:t xml:space="preserve"> изделия, поддерживается относительная влажность воздуха не выше 65 процентов.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78. Хранение линз контактных и для коррекции зрения осуществляется в потребительской упаковке в условиях, указанных в нормативно-техническом документе, в инструкции по медицинскому применению.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79. Перевязочные средства хранятся в сухом проветриваемом помещении в шкафах, ящиках, на стеллажах, паллетах, поддонах в условиях, обеспечивающих чистоту.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Стерильный перевязочный материал (бинты, марлевые салфетки, вата, </w:t>
      </w:r>
      <w:proofErr w:type="gramStart"/>
      <w:r>
        <w:rPr>
          <w:rFonts w:ascii="Georgia" w:hAnsi="Georgia"/>
        </w:rPr>
        <w:t>другое</w:t>
      </w:r>
      <w:proofErr w:type="gramEnd"/>
      <w:r>
        <w:rPr>
          <w:rFonts w:ascii="Georgia" w:hAnsi="Georgia"/>
        </w:rPr>
        <w:t>) хранятся в заводской таре или в неповрежденной первичной упаковке.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Нестерильный перевязочный материал хранят в заводской таре или </w:t>
      </w:r>
      <w:proofErr w:type="gramStart"/>
      <w:r>
        <w:rPr>
          <w:rFonts w:ascii="Georgia" w:hAnsi="Georgia"/>
        </w:rPr>
        <w:t>упакованными</w:t>
      </w:r>
      <w:proofErr w:type="gramEnd"/>
      <w:r>
        <w:rPr>
          <w:rFonts w:ascii="Georgia" w:hAnsi="Georgia"/>
        </w:rPr>
        <w:t xml:space="preserve"> в плотную бумагу.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80. Медицинские инструменты, устройства, приборы, аппаратуру хранятся в сухих отапливаемых помещениях при комнатной температуре. Резкое колебание температуры и относительной влажности воздуха в помещениях хранения не допускается. Относительная влажность воздуха не превышает 65 процентов. </w:t>
      </w:r>
      <w:r>
        <w:rPr>
          <w:rFonts w:ascii="Georgia" w:hAnsi="Georgia"/>
        </w:rPr>
        <w:lastRenderedPageBreak/>
        <w:t>Допускается относительная влажность воздуха в помещениях хранения в климатических зонах с повышенной влажностью до 70 процентов.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81. Медицинские изделия, медицинские инструменты и металлические изделия хранятся в отдельных шкафах, ящиках и коробках с крышками с обозначением наименование хранящихся в них инструментов с соблюдением условий хранения, указанных в нормативно-техническом документе и в инструкции по применению.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Режущие медицинские инструменты (скальпели, ножи и острые, режущие детали) хранятся </w:t>
      </w:r>
      <w:proofErr w:type="gramStart"/>
      <w:r>
        <w:rPr>
          <w:rFonts w:ascii="Georgia" w:hAnsi="Georgia"/>
        </w:rPr>
        <w:t>уложенными</w:t>
      </w:r>
      <w:proofErr w:type="gramEnd"/>
      <w:r>
        <w:rPr>
          <w:rFonts w:ascii="Georgia" w:hAnsi="Georgia"/>
        </w:rPr>
        <w:t xml:space="preserve"> в специальные гнезда ящиков или пеналов, во избежание образования зазубрин и </w:t>
      </w:r>
      <w:proofErr w:type="spellStart"/>
      <w:r>
        <w:rPr>
          <w:rFonts w:ascii="Georgia" w:hAnsi="Georgia"/>
        </w:rPr>
        <w:t>затуплений</w:t>
      </w:r>
      <w:proofErr w:type="spellEnd"/>
      <w:r>
        <w:rPr>
          <w:rFonts w:ascii="Georgia" w:hAnsi="Georgia"/>
        </w:rPr>
        <w:t>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Медицинские инструменты без первичной упаковки хранятся в бумажных пакетах (в целях защиты от механических повреждений и предохранения от соприкосновения с соседними предметами);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Серебряные и </w:t>
      </w:r>
      <w:proofErr w:type="spellStart"/>
      <w:r>
        <w:rPr>
          <w:rFonts w:ascii="Georgia" w:hAnsi="Georgia"/>
        </w:rPr>
        <w:t>нейзильберные</w:t>
      </w:r>
      <w:proofErr w:type="spellEnd"/>
      <w:r>
        <w:rPr>
          <w:rFonts w:ascii="Georgia" w:hAnsi="Georgia"/>
        </w:rPr>
        <w:t xml:space="preserve"> медицинские инструменты хранятся отдельно от серы и серосодержащих соединений, а также от резиновых изделий для предотвращения почернения поверхности инструментов;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Металлические медицинские инструменты хранятся отдельно от лекарственных средств и резиновых изделий, за исключением, когда резиновые изделия являются неотъемлемой их частью.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Хранение металлических изделий осуществляется с соблюдением следующих условий: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при переносе из холодного места в теплое, обработка (протирка, смазка) и укладка их на хранение производится лишь после прекращения "отпотевания" инструментов;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2) при появлении на окрашенных металлических изделиях ржавчины удаляются, изделия вновь окрашиваются.</w:t>
      </w:r>
    </w:p>
    <w:p w:rsidR="00B71756" w:rsidRDefault="00B71756" w:rsidP="00B71756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Глава 3. Порядок транспортировки лекарственных средств и медицинских изделий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82. Транспортные средства и оборудование, используемые для транспортировки лекарственных средств и медицинских изделий, соответствуют целям их использования и укомплектованы для защиты продукции от нежелательного воздействия, приводящие к потере качества или нарушению целостности упаковки, а также чтобы: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1) не была утрачена возможность их идентификации и оценки безопасности;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2) не были </w:t>
      </w:r>
      <w:proofErr w:type="spellStart"/>
      <w:r>
        <w:rPr>
          <w:rFonts w:ascii="Georgia" w:hAnsi="Georgia"/>
        </w:rPr>
        <w:t>контаминированы</w:t>
      </w:r>
      <w:proofErr w:type="spellEnd"/>
      <w:r>
        <w:rPr>
          <w:rFonts w:ascii="Georgia" w:hAnsi="Georgia"/>
        </w:rPr>
        <w:t xml:space="preserve"> другими лекарственными средствами (дозировками), веществами и сами не </w:t>
      </w:r>
      <w:proofErr w:type="spellStart"/>
      <w:r>
        <w:rPr>
          <w:rFonts w:ascii="Georgia" w:hAnsi="Georgia"/>
        </w:rPr>
        <w:t>контаминировали</w:t>
      </w:r>
      <w:proofErr w:type="spellEnd"/>
      <w:r>
        <w:rPr>
          <w:rFonts w:ascii="Georgia" w:hAnsi="Georgia"/>
        </w:rPr>
        <w:t>;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3) были защищены и не подвергались воздействию факторов внешней среды.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83. При транспортировке соблюдают условия хранения, необходимые для обеспечения качества, безопасности и эффективности лекарственных средств, а </w:t>
      </w:r>
      <w:r>
        <w:rPr>
          <w:rFonts w:ascii="Georgia" w:hAnsi="Georgia"/>
        </w:rPr>
        <w:lastRenderedPageBreak/>
        <w:t>также предотвращения риска проникновения фальсифицированных лекарственных средств, в цепь поставок.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84. В случае поставок лекарственных средств, требующих особых условий транспортировки, транспортное средство оборудуется приборами для контроля температуры. Показания приборов фиксируются на всем протяжении транспортировки и документируются.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85. Лекарственные средства и медицинские изделия, подготовленные для транспортирования, упаковываются в групповую тару (картонные коробки или стопы) с последующей упаковкой в транспортную упаковку (ящики, коробки, оберточная бумага), соответствующую требованиям нормативного документа и обеспечивающую защиту лекарственных средств и медицинских изделий от факторов внешней среды (атмосферных осадков, пыли, солнечных лучей, механических повреждений).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Все виды транспортной и потребительской упаковки, укупорочных средств выбираются в зависимости от свойств, назначения и количества лекарственного средства, а также от совместимости упаковочного материала с транспортируемой продукцией.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 xml:space="preserve">86. Транспортировка лекарственных средств и медицинских изделий, требующих защиты от воздействия повышенной температуры, проводится в </w:t>
      </w:r>
      <w:proofErr w:type="spellStart"/>
      <w:r>
        <w:rPr>
          <w:rFonts w:ascii="Georgia" w:hAnsi="Georgia"/>
        </w:rPr>
        <w:t>термоконтейнере</w:t>
      </w:r>
      <w:proofErr w:type="spellEnd"/>
      <w:r>
        <w:rPr>
          <w:rFonts w:ascii="Georgia" w:hAnsi="Georgia"/>
        </w:rPr>
        <w:t xml:space="preserve"> с </w:t>
      </w:r>
      <w:proofErr w:type="spellStart"/>
      <w:r>
        <w:rPr>
          <w:rFonts w:ascii="Georgia" w:hAnsi="Georgia"/>
        </w:rPr>
        <w:t>хладоэлементами</w:t>
      </w:r>
      <w:proofErr w:type="spellEnd"/>
      <w:r>
        <w:rPr>
          <w:rFonts w:ascii="Georgia" w:hAnsi="Georgia"/>
        </w:rPr>
        <w:t xml:space="preserve"> или в специальном транспорте, оборудованном холодильником.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При транспортировке лекарственных средств с использованием сухого льда прослеживается, чтобы продукция не входила в контакт с сухим льдом, что негативно отражается на качестве продукции (например, привести к замораживанию).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87. Летучие, пахучие, ядовитые лекарственные средства упаковываются не более одного наименования в одну транспортную упаковку.</w:t>
      </w:r>
    </w:p>
    <w:p w:rsidR="00B71756" w:rsidRDefault="00B71756" w:rsidP="00B71756">
      <w:pPr>
        <w:pStyle w:val="a4"/>
      </w:pPr>
      <w:r>
        <w:rPr>
          <w:rFonts w:ascii="Georgia" w:hAnsi="Georgia"/>
        </w:rPr>
        <w:t>88. Аэрозольные упаковки при транспортировке оберегаются от ударов и механических повреждений.</w:t>
      </w:r>
    </w:p>
    <w:p w:rsidR="00B71756" w:rsidRDefault="00B71756" w:rsidP="00B71756">
      <w:pPr>
        <w:pStyle w:val="a4"/>
        <w:jc w:val="right"/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  <w:t>к правилам хранения</w:t>
      </w:r>
      <w:r>
        <w:rPr>
          <w:rFonts w:ascii="Georgia" w:hAnsi="Georgia"/>
        </w:rPr>
        <w:br/>
        <w:t>и транспортировки</w:t>
      </w:r>
      <w:r>
        <w:rPr>
          <w:rFonts w:ascii="Georgia" w:hAnsi="Georgia"/>
        </w:rPr>
        <w:br/>
        <w:t>лекарственных средств</w:t>
      </w:r>
      <w:r>
        <w:rPr>
          <w:rFonts w:ascii="Georgia" w:hAnsi="Georgia"/>
        </w:rPr>
        <w:br/>
        <w:t>и медицинских изделий</w:t>
      </w:r>
    </w:p>
    <w:p w:rsidR="00B71756" w:rsidRDefault="00B71756" w:rsidP="00B71756">
      <w:pPr>
        <w:pStyle w:val="a4"/>
        <w:jc w:val="right"/>
      </w:pPr>
      <w:r>
        <w:rPr>
          <w:rFonts w:ascii="Georgia" w:hAnsi="Georgia"/>
        </w:rPr>
        <w:t>форма</w:t>
      </w:r>
    </w:p>
    <w:p w:rsidR="00B71756" w:rsidRDefault="00B71756" w:rsidP="00B71756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Журнал учета температуры и относительной влажности воздуха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19"/>
        <w:gridCol w:w="867"/>
        <w:gridCol w:w="1610"/>
        <w:gridCol w:w="1451"/>
        <w:gridCol w:w="1831"/>
        <w:gridCol w:w="1962"/>
        <w:gridCol w:w="1055"/>
      </w:tblGrid>
      <w:tr w:rsidR="00B71756" w:rsidTr="00B71756">
        <w:trPr>
          <w:jc w:val="center"/>
        </w:trPr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Дата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Время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Показание прибора по измерению температуры (термометр)</w:t>
            </w: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Показание прибора по измерению влажности (психрометр, гигрометр)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Роспись</w:t>
            </w:r>
          </w:p>
        </w:tc>
      </w:tr>
      <w:tr w:rsidR="00B71756" w:rsidTr="00B717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56" w:rsidRDefault="00B717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1756" w:rsidRDefault="00B717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1756" w:rsidRDefault="00B71756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Показание сухого прибора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Показание увлажненного прибора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rPr>
                <w:rStyle w:val="a5"/>
              </w:rPr>
              <w:t>Относительная влажность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1756" w:rsidRDefault="00B71756">
            <w:pPr>
              <w:rPr>
                <w:sz w:val="24"/>
                <w:szCs w:val="24"/>
              </w:rPr>
            </w:pPr>
          </w:p>
        </w:tc>
      </w:tr>
      <w:tr w:rsidR="00B71756" w:rsidTr="00B71756">
        <w:trPr>
          <w:jc w:val="center"/>
        </w:trPr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lastRenderedPageBreak/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pStyle w:val="a4"/>
            </w:pPr>
            <w:r>
              <w:t>7</w:t>
            </w:r>
          </w:p>
        </w:tc>
      </w:tr>
      <w:tr w:rsidR="00B71756" w:rsidTr="00B71756">
        <w:trPr>
          <w:jc w:val="center"/>
        </w:trPr>
        <w:tc>
          <w:tcPr>
            <w:tcW w:w="35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71756" w:rsidTr="00B7175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71756" w:rsidTr="00B71756">
        <w:trPr>
          <w:jc w:val="center"/>
        </w:trPr>
        <w:tc>
          <w:tcPr>
            <w:tcW w:w="35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71756" w:rsidTr="00B7175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71756" w:rsidRDefault="00B7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71756" w:rsidRDefault="00B71756" w:rsidP="00B7175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ЭС «ACTUALIS: Медицина»</w:t>
      </w:r>
      <w:r>
        <w:rPr>
          <w:rFonts w:ascii="Arial" w:eastAsia="Times New Roman" w:hAnsi="Arial" w:cs="Arial"/>
          <w:sz w:val="20"/>
          <w:szCs w:val="20"/>
        </w:rPr>
        <w:br/>
        <w:t>https://vip-med.mcfr.kz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10.07.2023</w:t>
      </w:r>
    </w:p>
    <w:p w:rsidR="00B9227D" w:rsidRDefault="00B9227D"/>
    <w:sectPr w:rsidR="00B9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1756"/>
    <w:rsid w:val="00B71756"/>
    <w:rsid w:val="00B9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7175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175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17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756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1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-med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5864</Words>
  <Characters>33428</Characters>
  <Application>Microsoft Office Word</Application>
  <DocSecurity>0</DocSecurity>
  <Lines>278</Lines>
  <Paragraphs>78</Paragraphs>
  <ScaleCrop>false</ScaleCrop>
  <Company/>
  <LinksUpToDate>false</LinksUpToDate>
  <CharactersWithSpaces>39214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2023-07-10T04:54:00Z</dcterms:created>
  <dcterms:modified xsi:type="dcterms:W3CDTF">2023-07-10T04:54:00Z</dcterms:modified>
</cp:coreProperties>
</file>